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media/image1.jpeg" ContentType="image/jpeg"/>
  <Override PartName="/word/footer1.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МИНИСТЕРСТВО ПРОСВЕЩЕНИЯ</w:t>
        <w:br/>
        <w:t>РОССИЙСКОЙ ФЕДЕРАЦИИ</w:t>
      </w:r>
    </w:p>
    <w:p>
      <w:pPr>
        <w:pStyle w:val="Normal"/>
        <w:spacing w:before="0" w:after="27"/>
        <w:ind w:left="2058" w:hanging="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27"/>
        <w:ind w:left="2058" w:hanging="0"/>
        <w:jc w:val="center"/>
        <w:rPr>
          <w:sz w:val="24"/>
          <w:szCs w:val="24"/>
        </w:rPr>
      </w:pPr>
      <w:r>
        <w:rPr>
          <w:rFonts w:eastAsia="Times New Roman" w:cs="Times New Roman" w:ascii="Times New Roman" w:hAnsi="Times New Roman"/>
          <w:sz w:val="24"/>
          <w:szCs w:val="24"/>
        </w:rPr>
        <w:t>Муниципальное автономное общеобразовательное учреждение</w:t>
      </w:r>
    </w:p>
    <w:p>
      <w:pPr>
        <w:pStyle w:val="Normal"/>
        <w:spacing w:before="0" w:after="0"/>
        <w:ind w:left="849" w:hanging="10"/>
        <w:jc w:val="center"/>
        <w:rPr>
          <w:sz w:val="24"/>
          <w:szCs w:val="24"/>
        </w:rPr>
      </w:pPr>
      <w:r>
        <w:rPr>
          <w:rFonts w:eastAsia="Times New Roman" w:cs="Times New Roman" w:ascii="Times New Roman" w:hAnsi="Times New Roman"/>
          <w:sz w:val="24"/>
          <w:szCs w:val="24"/>
        </w:rPr>
        <w:t>Богандинская средняя общеобразовательная школа №2</w:t>
      </w:r>
    </w:p>
    <w:p>
      <w:pPr>
        <w:pStyle w:val="Normal"/>
        <w:spacing w:before="0" w:after="0"/>
        <w:ind w:left="849" w:hanging="10"/>
        <w:jc w:val="center"/>
        <w:rPr>
          <w:sz w:val="24"/>
          <w:szCs w:val="24"/>
        </w:rPr>
      </w:pPr>
      <w:r>
        <w:rPr>
          <w:rFonts w:eastAsia="Times New Roman" w:cs="Times New Roman" w:ascii="Times New Roman" w:hAnsi="Times New Roman"/>
          <w:sz w:val="24"/>
          <w:szCs w:val="24"/>
        </w:rPr>
        <w:t>Тюменского муниципального района</w:t>
      </w:r>
    </w:p>
    <w:p>
      <w:pPr>
        <w:pStyle w:val="Normal"/>
        <w:spacing w:before="0" w:after="0"/>
        <w:ind w:left="712" w:right="-141" w:hanging="0"/>
        <w:rPr/>
      </w:pPr>
      <w:r>
        <w:rPr/>
        <w:drawing>
          <wp:anchor behindDoc="1" distT="0" distB="0" distL="0" distR="0" simplePos="0" locked="0" layoutInCell="0" allowOverlap="1" relativeHeight="2">
            <wp:simplePos x="0" y="0"/>
            <wp:positionH relativeFrom="column">
              <wp:posOffset>1666875</wp:posOffset>
            </wp:positionH>
            <wp:positionV relativeFrom="paragraph">
              <wp:posOffset>78105</wp:posOffset>
            </wp:positionV>
            <wp:extent cx="5581015" cy="1598295"/>
            <wp:effectExtent l="0" t="0" r="0" b="0"/>
            <wp:wrapNone/>
            <wp:docPr id="1" name="Picture 13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342" descr=""/>
                    <pic:cNvPicPr>
                      <a:picLocks noChangeAspect="1" noChangeArrowheads="1"/>
                    </pic:cNvPicPr>
                  </pic:nvPicPr>
                  <pic:blipFill>
                    <a:blip r:embed="rId2"/>
                    <a:stretch>
                      <a:fillRect/>
                    </a:stretch>
                  </pic:blipFill>
                  <pic:spPr bwMode="auto">
                    <a:xfrm>
                      <a:off x="0" y="0"/>
                      <a:ext cx="5581015" cy="1598295"/>
                    </a:xfrm>
                    <a:prstGeom prst="rect">
                      <a:avLst/>
                    </a:prstGeom>
                  </pic:spPr>
                </pic:pic>
              </a:graphicData>
            </a:graphic>
          </wp:anchor>
        </w:drawing>
      </w:r>
    </w:p>
    <w:p>
      <w:pPr>
        <w:pStyle w:val="Normal"/>
        <w:rPr/>
      </w:pPr>
      <w:r>
        <w:rPr/>
      </w:r>
    </w:p>
    <w:p>
      <w:pPr>
        <w:pStyle w:val="Normal"/>
        <w:spacing w:lineRule="auto" w:line="240" w:before="0" w:after="0"/>
        <w:jc w:val="center"/>
        <w:rPr/>
      </w:pPr>
      <w:r>
        <w:rPr/>
        <w:tab/>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РАБОЧАЯ ПРОГРАММА</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НАЧАЛЬНОГО ОБЩЕГО ОБРАЗОВАНИЯ</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ДЛЯ ОБУЧАЮЩИХСЯ С ЗАДЕРЖКОЙ ПСИХИЧЕСКОГО РАЗВИТИЯ</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(вариант 7.1)</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52"/>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tbl>
      <w:tblPr>
        <w:tblW w:w="8821" w:type="dxa"/>
        <w:jc w:val="left"/>
        <w:tblInd w:w="142" w:type="dxa"/>
        <w:tblLayout w:type="fixed"/>
        <w:tblCellMar>
          <w:top w:w="0" w:type="dxa"/>
          <w:left w:w="108" w:type="dxa"/>
          <w:bottom w:w="0" w:type="dxa"/>
          <w:right w:w="108" w:type="dxa"/>
        </w:tblCellMar>
      </w:tblPr>
      <w:tblGrid>
        <w:gridCol w:w="3983"/>
        <w:gridCol w:w="4837"/>
      </w:tblGrid>
      <w:tr>
        <w:trPr/>
        <w:tc>
          <w:tcPr>
            <w:tcW w:w="3983" w:type="dxa"/>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Класс</w:t>
            </w:r>
          </w:p>
        </w:tc>
        <w:tc>
          <w:tcPr>
            <w:tcW w:w="4837" w:type="dxa"/>
            <w:tcBorders>
              <w:bottom w:val="single" w:sz="4" w:space="0" w:color="000000"/>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1 класс</w:t>
            </w:r>
          </w:p>
        </w:tc>
      </w:tr>
      <w:tr>
        <w:trPr/>
        <w:tc>
          <w:tcPr>
            <w:tcW w:w="3983" w:type="dxa"/>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Количество часов в год</w:t>
            </w:r>
          </w:p>
        </w:tc>
        <w:tc>
          <w:tcPr>
            <w:tcW w:w="4837" w:type="dxa"/>
            <w:tcBorders>
              <w:top w:val="single" w:sz="4" w:space="0" w:color="000000"/>
              <w:bottom w:val="single" w:sz="4" w:space="0" w:color="000000"/>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34 часа</w:t>
            </w:r>
          </w:p>
          <w:p>
            <w:pPr>
              <w:pStyle w:val="Normal"/>
              <w:widowControl w:val="false"/>
              <w:tabs>
                <w:tab w:val="clear" w:pos="708"/>
              </w:tabs>
              <w:spacing w:lineRule="auto" w:line="240" w:before="0" w:after="0"/>
              <w:rPr>
                <w:sz w:val="24"/>
                <w:szCs w:val="24"/>
              </w:rPr>
            </w:pPr>
            <w:r>
              <w:rPr>
                <w:sz w:val="24"/>
                <w:szCs w:val="24"/>
              </w:rPr>
            </w:r>
          </w:p>
        </w:tc>
      </w:tr>
      <w:tr>
        <w:trPr/>
        <w:tc>
          <w:tcPr>
            <w:tcW w:w="3983" w:type="dxa"/>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Количество часов в неделю</w:t>
            </w:r>
          </w:p>
        </w:tc>
        <w:tc>
          <w:tcPr>
            <w:tcW w:w="4837" w:type="dxa"/>
            <w:tcBorders>
              <w:top w:val="single" w:sz="4" w:space="0" w:color="000000"/>
              <w:bottom w:val="single" w:sz="4" w:space="0" w:color="000000"/>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1 раз в неделю</w:t>
            </w:r>
          </w:p>
        </w:tc>
      </w:tr>
    </w:tbl>
    <w:p>
      <w:pPr>
        <w:pStyle w:val="Normal"/>
        <w:widowControl w:val="false"/>
        <w:spacing w:lineRule="auto" w:line="252"/>
        <w:rPr>
          <w:rFonts w:ascii="Times New Roman" w:hAnsi="Times New Roman" w:cs="Times New Roman"/>
        </w:rPr>
      </w:pPr>
      <w:r>
        <w:rPr>
          <w:rFonts w:cs="Times New Roman" w:ascii="Times New Roman" w:hAnsi="Times New Roman"/>
        </w:rPr>
      </w:r>
    </w:p>
    <w:p>
      <w:pPr>
        <w:pStyle w:val="Normal"/>
        <w:tabs>
          <w:tab w:val="clear" w:pos="708"/>
          <w:tab w:val="left" w:pos="4110" w:leader="none"/>
        </w:tabs>
        <w:rPr>
          <w:sz w:val="24"/>
          <w:szCs w:val="24"/>
        </w:rPr>
      </w:pPr>
      <w:r>
        <w:rPr>
          <w:sz w:val="24"/>
          <w:szCs w:val="24"/>
        </w:rPr>
      </w:r>
    </w:p>
    <w:p>
      <w:pPr>
        <w:pStyle w:val="Normal"/>
        <w:tabs>
          <w:tab w:val="clear" w:pos="708"/>
          <w:tab w:val="left" w:pos="4110" w:leader="none"/>
        </w:tabs>
        <w:rPr>
          <w:rFonts w:ascii="Times New Roman" w:hAnsi="Times New Roman" w:cs="Times New Roman"/>
          <w:sz w:val="24"/>
          <w:szCs w:val="24"/>
        </w:rPr>
      </w:pPr>
      <w:r>
        <w:rPr>
          <w:rFonts w:cs="Times New Roman" w:ascii="Times New Roman" w:hAnsi="Times New Roman"/>
          <w:sz w:val="24"/>
          <w:szCs w:val="24"/>
        </w:rPr>
        <w:t>Педагог-психолог: Савостьянова Г.В,</w:t>
      </w:r>
    </w:p>
    <w:p>
      <w:pPr>
        <w:pStyle w:val="Normal"/>
        <w:tabs>
          <w:tab w:val="clear" w:pos="708"/>
          <w:tab w:val="left" w:pos="4110" w:leader="none"/>
        </w:tabs>
        <w:jc w:val="center"/>
        <w:rPr>
          <w:rFonts w:ascii="Times New Roman" w:hAnsi="Times New Roman" w:cs="Times New Roman"/>
          <w:sz w:val="24"/>
          <w:szCs w:val="24"/>
        </w:rPr>
      </w:pPr>
      <w:r>
        <w:rPr>
          <w:rFonts w:cs="Times New Roman" w:ascii="Times New Roman" w:hAnsi="Times New Roman"/>
          <w:b/>
          <w:caps w:val="false"/>
          <w:smallCaps w:val="false"/>
          <w:color w:val="auto"/>
          <w:sz w:val="24"/>
          <w:szCs w:val="24"/>
        </w:rPr>
        <w:t xml:space="preserve">1. </w:t>
      </w:r>
      <w:r>
        <w:rPr>
          <w:rFonts w:cs="Times New Roman" w:ascii="Times New Roman" w:hAnsi="Times New Roman"/>
          <w:b/>
          <w:caps w:val="false"/>
          <w:smallCaps w:val="false"/>
          <w:color w:val="auto"/>
          <w:sz w:val="28"/>
          <w:szCs w:val="28"/>
        </w:rPr>
        <w:t>ПОЯСНИТЕЛЬНАЯ ЗАПИСКА</w:t>
      </w:r>
    </w:p>
    <w:p>
      <w:pPr>
        <w:pStyle w:val="Normal"/>
        <w:spacing w:lineRule="auto" w:line="240"/>
        <w:jc w:val="center"/>
        <w:rPr>
          <w:rFonts w:ascii="Times New Roman" w:hAnsi="Times New Roman" w:cs="Times New Roman"/>
          <w:b/>
          <w:b/>
          <w:color w:val="auto"/>
          <w:sz w:val="24"/>
          <w:szCs w:val="24"/>
        </w:rPr>
      </w:pPr>
      <w:r>
        <w:rPr>
          <w:rFonts w:cs="Times New Roman" w:ascii="Times New Roman" w:hAnsi="Times New Roman"/>
          <w:b/>
          <w:color w:val="auto"/>
          <w:sz w:val="24"/>
          <w:szCs w:val="24"/>
        </w:rPr>
      </w:r>
    </w:p>
    <w:p>
      <w:pPr>
        <w:pStyle w:val="Normal"/>
        <w:widowControl w:val="false"/>
        <w:spacing w:before="0" w:after="0"/>
        <w:jc w:val="both"/>
        <w:rPr>
          <w:rFonts w:ascii="Tempora LGC Uni" w:hAnsi="Tempora LGC Uni"/>
          <w:sz w:val="28"/>
          <w:szCs w:val="28"/>
        </w:rPr>
      </w:pPr>
      <w:r>
        <w:rPr>
          <w:rFonts w:cs="Times New Roman" w:ascii="Tempora LGC Uni" w:hAnsi="Tempora LGC Uni"/>
          <w:sz w:val="28"/>
          <w:szCs w:val="28"/>
        </w:rPr>
        <w:t xml:space="preserve">Коррекционный курс «Психокоррекционные занятия (психологические)» является обязательной частью коррекционно-развивающей области учебного плана при реализации ФАОП НОО для обучающихся с ЗПР. </w:t>
      </w:r>
    </w:p>
    <w:p>
      <w:pPr>
        <w:pStyle w:val="Normal"/>
        <w:widowControl w:val="false"/>
        <w:spacing w:before="0" w:after="0"/>
        <w:jc w:val="both"/>
        <w:rPr>
          <w:rFonts w:ascii="Tempora LGC Uni" w:hAnsi="Tempora LGC Uni"/>
          <w:sz w:val="28"/>
          <w:szCs w:val="28"/>
        </w:rPr>
      </w:pPr>
      <w:r>
        <w:rPr>
          <w:rFonts w:cs="Times New Roman" w:ascii="Tempora LGC Uni" w:hAnsi="Tempora LGC Uni"/>
          <w:sz w:val="28"/>
          <w:szCs w:val="28"/>
        </w:rPr>
        <w:t>Нормативная база:</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Федеральный закон Российской Федерации от 29.12.2012 года № 273-ФЗ «Об образовании в Российской Федерации»;</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года № 373;</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 xml:space="preserve">Федеральный государственный образовательный стандарт начального общего </w:t>
      </w:r>
      <w:bookmarkStart w:id="0" w:name="_GoBack"/>
      <w:bookmarkEnd w:id="0"/>
      <w:r>
        <w:rPr>
          <w:rFonts w:cs="Times New Roman" w:ascii="Tempora LGC Uni" w:hAnsi="Tempora LGC Uni"/>
          <w:sz w:val="28"/>
          <w:szCs w:val="28"/>
        </w:rPr>
        <w:t>образования обучающихся с ограниченными возможностями здоровья, утвержденный приказом Министерства образования и науки Российской Федерации от 19.12.2014 года № 1598;</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ФАОП НОО ОВЗ для обучающихся с ЗПР (№ 1023 от 24.11.2022г.)</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3"/>
        <w:numPr>
          <w:ilvl w:val="0"/>
          <w:numId w:val="3"/>
        </w:numPr>
        <w:spacing w:lineRule="auto" w:line="240" w:before="160" w:after="120"/>
        <w:jc w:val="center"/>
        <w:rPr>
          <w:rFonts w:ascii="Tempora LGC Uni" w:hAnsi="Tempora LGC Uni"/>
          <w:sz w:val="28"/>
          <w:szCs w:val="28"/>
        </w:rPr>
      </w:pPr>
      <w:r>
        <w:rPr>
          <w:rFonts w:cs="Times New Roman" w:ascii="Tempora LGC Uni" w:hAnsi="Tempora LGC Uni"/>
          <w:b/>
          <w:color w:val="auto"/>
          <w:sz w:val="28"/>
          <w:szCs w:val="28"/>
        </w:rPr>
        <w:t xml:space="preserve">ОБЩАЯ ХАРАКТЕРИСТИКА КУРСА «ПСИХОКОРРЕКЦИОННЫЕ ЗАНЯТИЯ (ПСИХОЛОГИЧСКИЕ) </w:t>
      </w:r>
      <w:bookmarkStart w:id="1" w:name="_Toc147495062"/>
      <w:r>
        <w:rPr>
          <w:rFonts w:cs="Times New Roman" w:ascii="Tempora LGC Uni" w:hAnsi="Tempora LGC Uni"/>
          <w:b/>
          <w:color w:val="auto"/>
          <w:sz w:val="28"/>
          <w:szCs w:val="28"/>
        </w:rPr>
        <w:t>«</w:t>
      </w:r>
      <w:bookmarkEnd w:id="1"/>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Содержание курса «Психокоррекционные занятия (психологические)» определяется исходя из требований ФГОС НОО для обучающихся с ОВЗ и направлено на коррекцию имеющихся недостатков в развитии ребенка, препятствующих освоению программы. Курс является обязательной частью ФАОП НОО для обучающихся с ЗПР (вариант 7.1.) и реализуется на протяжении всего периода обучения в начальной школе.</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 xml:space="preserve">Психологические особенности обучающихся с ЗПР, обусловленные первичным нарушением при задержке психического развития в виде органической или функциональной недостаточности ЦНС, проявляются в виде недостатков саморегуляции, мыслительных операций, слабости мотивационного компонента, эмоциональных трудностей, личностной незрелости, речевых нарушений и в значительной мере препятствуют формированию учебной деятельности и достижению требуемых результатов образования.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В процессе психокоррекционных занятий происходит преодоление или ослабление нарушений в развитии познавательной, эмоциональной, регулятивной и коммуникативной сфер личности ребенка с ЗПР.</w:t>
      </w:r>
    </w:p>
    <w:p>
      <w:pPr>
        <w:pStyle w:val="3"/>
        <w:spacing w:lineRule="auto" w:line="240" w:before="160" w:after="120"/>
        <w:ind w:left="708" w:hanging="0"/>
        <w:rPr>
          <w:rFonts w:ascii="Tempora LGC Uni" w:hAnsi="Tempora LGC Uni"/>
          <w:sz w:val="28"/>
          <w:szCs w:val="28"/>
        </w:rPr>
      </w:pPr>
      <w:bookmarkStart w:id="2" w:name="_Toc147495063"/>
      <w:r>
        <w:rPr>
          <w:rFonts w:cs="Times New Roman" w:ascii="Tempora LGC Uni" w:hAnsi="Tempora LGC Uni"/>
          <w:b/>
          <w:color w:val="auto"/>
          <w:sz w:val="28"/>
          <w:szCs w:val="28"/>
        </w:rPr>
        <w:t>Цель и задачи курса</w:t>
      </w:r>
      <w:bookmarkEnd w:id="2"/>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shd w:fill="FFFFFF" w:val="clear"/>
        </w:rPr>
        <w:t xml:space="preserve">Цель курса </w:t>
      </w:r>
      <w:r>
        <w:rPr>
          <w:rFonts w:cs="Times New Roman" w:ascii="Tempora LGC Uni" w:hAnsi="Tempora LGC Uni"/>
          <w:bCs/>
          <w:sz w:val="28"/>
          <w:szCs w:val="28"/>
          <w:shd w:fill="FFFFFF" w:val="clear"/>
        </w:rPr>
        <w:t>– развитие и коррекция познавательной, личностной, эмоциональной, коммуникативной, регулятивной сфер обучающегося, направленные на преодоление или ослабление трудностей в развитии, гармонизацию личности и межличностных отношений.</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shd w:fill="FFFFFF" w:val="clear"/>
        </w:rPr>
        <w:t>Задачи курса:</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формирование учебной мотивации, стимуляция сенсорно-перцептивных, мнемических и интеллектуальных процессов;</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коррекция недостатков осознанной саморегуляции познавательной деятельности и поведения, формирование навыков самоконтроля;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гармонизация психоэмоционального состояния, формирование у обучающегося позитивного отношения к собственному «Я», повышение уверенности в себе, развитие самостоятельности;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освоение средств коммуникации, приемов конструктивного общения;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развитие способности к эмпатии, сопереживанию;</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формирование продуктивных видов взаимоотношений с окружающими (в семье, классе), повышение социального статуса ребенка в коллективе;</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предупреждение школьной и социальной дезадаптации;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оптимизация взаимодействия обучающегося с педагогами и сверстниками;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становление сферы жизненной компетенции;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стимулирование интереса к себе и социальному окружению.</w:t>
      </w:r>
    </w:p>
    <w:p>
      <w:pPr>
        <w:pStyle w:val="3"/>
        <w:spacing w:lineRule="auto" w:line="240" w:before="160" w:after="120"/>
        <w:ind w:left="708" w:hanging="0"/>
        <w:rPr>
          <w:rFonts w:ascii="Tempora LGC Uni" w:hAnsi="Tempora LGC Uni"/>
          <w:sz w:val="28"/>
          <w:szCs w:val="28"/>
        </w:rPr>
      </w:pPr>
      <w:bookmarkStart w:id="3" w:name="_Toc147495064"/>
      <w:r>
        <w:rPr>
          <w:rFonts w:cs="Times New Roman" w:ascii="Tempora LGC Uni" w:hAnsi="Tempora LGC Uni"/>
          <w:b/>
          <w:color w:val="auto"/>
          <w:sz w:val="28"/>
          <w:szCs w:val="28"/>
        </w:rPr>
        <w:t>Особенности построения курса</w:t>
      </w:r>
      <w:bookmarkStart w:id="4" w:name="_Hlk49148905"/>
      <w:bookmarkEnd w:id="3"/>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Содержание коррекционного курса включает в себя следующие модули: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1.</w:t>
        <w:tab/>
        <w:t>Модуль по формированию адаптации первоклассников к началу школьного обучения.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2.</w:t>
        <w:tab/>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3.</w:t>
        <w:tab/>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4.</w:t>
        <w:tab/>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5.</w:t>
        <w:tab/>
        <w:t>Модуль по развитию произвольной регуляции деятельности и поведения, коррекции недостатков регулятивных процессов.</w:t>
      </w:r>
    </w:p>
    <w:p>
      <w:pPr>
        <w:pStyle w:val="Normal"/>
        <w:tabs>
          <w:tab w:val="clear" w:pos="708"/>
          <w:tab w:val="left" w:pos="709" w:leader="none"/>
        </w:tabs>
        <w:suppressAutoHyphens w:val="true"/>
        <w:spacing w:lineRule="auto" w:line="240" w:before="0" w:after="0"/>
        <w:ind w:firstLine="567"/>
        <w:jc w:val="both"/>
        <w:rPr>
          <w:rFonts w:ascii="Tempora LGC Uni" w:hAnsi="Tempora LGC Uni"/>
          <w:sz w:val="28"/>
          <w:szCs w:val="28"/>
        </w:rPr>
      </w:pPr>
      <w:r>
        <w:rPr>
          <w:rFonts w:cs="Times New Roman" w:ascii="Tempora LGC Uni" w:hAnsi="Tempora LGC Uni"/>
          <w:sz w:val="28"/>
          <w:szCs w:val="28"/>
          <w:shd w:fill="FFFFFF" w:val="clear"/>
        </w:rPr>
        <w:t>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Педагог-психолог может гибко варьировать распределение часов, ориентируясь на потребности обучающихся.</w:t>
      </w:r>
    </w:p>
    <w:p>
      <w:pPr>
        <w:pStyle w:val="Normal"/>
        <w:spacing w:lineRule="auto" w:line="240" w:before="0" w:after="0"/>
        <w:ind w:firstLine="709"/>
        <w:jc w:val="center"/>
        <w:rPr>
          <w:rFonts w:ascii="Tempora LGC Uni" w:hAnsi="Tempora LGC Uni" w:cs="Times New Roman"/>
          <w:b/>
          <w:b/>
          <w:i/>
          <w:i/>
          <w:sz w:val="28"/>
          <w:szCs w:val="28"/>
        </w:rPr>
      </w:pPr>
      <w:r>
        <w:rPr>
          <w:rFonts w:cs="Times New Roman" w:ascii="Tempora LGC Uni" w:hAnsi="Tempora LGC Uni"/>
          <w:b/>
          <w:i/>
          <w:sz w:val="28"/>
          <w:szCs w:val="28"/>
        </w:rPr>
      </w:r>
    </w:p>
    <w:p>
      <w:pPr>
        <w:pStyle w:val="3"/>
        <w:spacing w:lineRule="auto" w:line="240" w:before="160" w:after="120"/>
        <w:ind w:left="708" w:hanging="0"/>
        <w:rPr>
          <w:rFonts w:ascii="Tempora LGC Uni" w:hAnsi="Tempora LGC Uni"/>
          <w:sz w:val="28"/>
          <w:szCs w:val="28"/>
        </w:rPr>
      </w:pPr>
      <w:bookmarkStart w:id="5" w:name="_Toc147495065"/>
      <w:bookmarkEnd w:id="4"/>
      <w:r>
        <w:rPr>
          <w:rFonts w:cs="Times New Roman" w:ascii="Tempora LGC Uni" w:hAnsi="Tempora LGC Uni"/>
          <w:b/>
          <w:color w:val="auto"/>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bookmarkEnd w:id="5"/>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 xml:space="preserve">Педагог-психолог выстраивает коррекционно-развивающее занятие в соответствии с особыми образовательными потребностями младшего школьника с ЗПР. Учитывая характерные для таких школьников сниженную общую работоспособность, повышенную утомляемость, низкий темп переработки информации, сниженные возможности эмоциональной саморегуляции, педагог-психолог придерживается строгой этапности при проведении занятия. Каждое отдельное занятие по своей структуре делится на вводную, основную и заключительную части и проводится с использованием игровых упражнений и бланковых материалов, а также предусматривает наличие динамических и релаксационных пауз.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Вводная часть занятия включает в себя ритуал приветствия, который позволяет обучающимся ощутить атмосферу группового доверия и принятия, и разминку, которая активизирует продуктивную деятельность и способствует эмоциональной стабильности участников занятия. Основная часть предполагает последовательное выполнение различных упражнений в соответствии с общим содержанием конкретного модуля. Заключительная часть занятия включает рефлексию проведенной работы, обмен эмоциональными впечатлениями и ритуал прощания, укрепляющий чувство групповой сплоченности.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При изучении большинства тем используются такие формы психокоррекционной работы, как работа в группе с использованием элементов тренинговых занятий; ведение структурированных бесед с элементами дискуссии; игровые упражнения (подвижные, словесные); работа с психологической сказкой; рисуночные арт-методы; составление социальных историй; отработка простых приемов и техник релаксации; работа в тетрадях, на специальных бланках с заданиями.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i/>
          <w:sz w:val="28"/>
          <w:szCs w:val="28"/>
        </w:rPr>
        <w:t>Подходы к оценке достижения планируемых результатов освоения программы коррекционно-развивающего курса</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 xml:space="preserve">Диагностическое направление работы педагога-психолога предполагает получение своевременной информации об индивидуально-психологических особенностях и динамике развития младших школьников с ЗПР, позволяет оценивать результаты освоения обучающимися коррекционно-развивающего курса. Диагностика проводится с использованием стандартизированных психодиагностических методик, анкетирования, психодиагностического наблюдения и анализа продуктов деятельности обучающихся.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Мониторинг уровня адаптации к образовательной среде:</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Проективный тест личностных отношений, социальных эмоций и ценностных ориентаций «Домики» (методика О.А. Ореховой);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определение школьной адаптации (анкета по Л.Л. Венгер и С.А. Бугрименко);</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анкетирование педагогов, родителей;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Проективный тест школьной тревожности (А.М. Прихожан);</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 xml:space="preserve"> Определение эмоционального отношения к школе, методика «Школа зверей» (Панченко С.);</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определение мотивации к школьному обучению (М.Р. Гинзбург);</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методика «Эмоциональная близость к учителю» (методика Р. Жиля);</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Проективная методика «Я в школе» (методика Р.В. Овчаровой)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психодиагностическое наблюдение в учебной и вне учебной деятельности.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Мониторинг уровня развития регулятивной сферы:</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методика «Графический диктант» Д.Б. Эльконина (адаптированный вариант для детей с ЗПР «Графический узор» Н.В. Бабкиной);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методика «Да и нет» Н.И. Гуткиной/Кравцовой Е.Е.;</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Тест развития произвольной регуляции деятельности О.А. Семеновой;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надтестовые показатели (И.А. Коробейников, Н.В. Бабкина);</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анкетирование педагогов по выявлению признаков импульсивности;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психодиагностическое наблюдение в учебной и вне учебной деятельности;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 экспертных оценок.</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Мониторинг уровня развития коммуникативной сферы:</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анкетирование педагогов и родителей на предмет выявления уровня развития коммуникативных навыков младших школьников;</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психодиагностическое наблюдение в учебной и вне учебной деятельности;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 экспертных оценок;</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социометрия.</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Мониторинг уровня развития познавательной сферы:</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«10 слов» А.Р. Лурия;</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задание «Расставь значки», корректурная проба, таблицы Шульте;</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«Последовательные картинки»;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предъявление картинки со скрытым смыслом, понимание скрытого смысла в текстах;</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«Четвертый лишний», невербальный/вербальный вариант;</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простые аналогии.</w:t>
      </w:r>
    </w:p>
    <w:p>
      <w:pPr>
        <w:pStyle w:val="Style25"/>
        <w:spacing w:lineRule="auto" w:line="240"/>
        <w:ind w:hanging="0"/>
        <w:rPr>
          <w:rFonts w:ascii="Tempora LGC Uni" w:hAnsi="Tempora LGC Uni"/>
          <w:sz w:val="28"/>
          <w:szCs w:val="28"/>
        </w:rPr>
      </w:pPr>
      <w:r>
        <w:rPr>
          <w:rFonts w:cs="Times New Roman" w:ascii="Tempora LGC Uni" w:hAnsi="Tempora LGC Uni"/>
          <w:b/>
          <w:color w:val="auto"/>
          <w:sz w:val="28"/>
          <w:szCs w:val="28"/>
        </w:rPr>
        <w:t xml:space="preserve">    </w:t>
      </w:r>
      <w:bookmarkStart w:id="6" w:name="_Toc147495066"/>
      <w:bookmarkEnd w:id="6"/>
    </w:p>
    <w:p>
      <w:pPr>
        <w:pStyle w:val="Normal"/>
        <w:spacing w:lineRule="auto" w:line="240" w:before="0" w:after="0"/>
        <w:ind w:hanging="0"/>
        <w:jc w:val="both"/>
        <w:rPr>
          <w:rFonts w:ascii="Tempora LGC Uni" w:hAnsi="Tempora LGC Uni"/>
          <w:sz w:val="28"/>
          <w:szCs w:val="28"/>
        </w:rPr>
      </w:pPr>
      <w:r>
        <w:rPr>
          <w:rFonts w:cs="Times New Roman" w:ascii="Tempora LGC Uni" w:hAnsi="Tempora LGC Uni"/>
          <w:b/>
          <w:color w:val="auto"/>
          <w:sz w:val="28"/>
          <w:szCs w:val="28"/>
        </w:rPr>
        <w:t xml:space="preserve">  </w:t>
      </w:r>
      <w:r>
        <w:rPr>
          <w:rFonts w:cs="Times New Roman" w:ascii="Tempora LGC Uni" w:hAnsi="Tempora LGC Uni"/>
          <w:b/>
          <w:color w:val="auto"/>
          <w:sz w:val="28"/>
          <w:szCs w:val="28"/>
        </w:rPr>
        <w:tab/>
      </w:r>
      <w:bookmarkStart w:id="7" w:name="_Toc1474950661"/>
      <w:r>
        <w:rPr>
          <w:rFonts w:cs="Times New Roman" w:ascii="Tempora LGC Uni" w:hAnsi="Tempora LGC Uni"/>
          <w:b/>
          <w:color w:val="auto"/>
          <w:sz w:val="28"/>
          <w:szCs w:val="28"/>
        </w:rPr>
        <w:t>Место курса в учебном плане</w:t>
      </w:r>
      <w:bookmarkEnd w:id="7"/>
    </w:p>
    <w:p>
      <w:pPr>
        <w:pStyle w:val="Normal"/>
        <w:spacing w:lineRule="auto" w:line="240" w:before="0" w:after="0"/>
        <w:ind w:hanging="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 Для этого в учебном плане предусмотрена коррекционно-развивающая область, включающая коррекционные курсы. Коррекционный курс «Психокоррекционные занятия (психологические)» является частью программы коррекционной работы и обязателен для изучения. В соответствии с учебным планом ФАОП НОО для обучающихся с ЗПР на изучение курса «Психокоррекционные занятия (психологические)» отводится 1 час в неделю (34 часа в учебном году).</w:t>
      </w:r>
      <w:bookmarkStart w:id="8" w:name="_Toc147495067"/>
      <w:bookmarkStart w:id="9" w:name="_Toc99284465"/>
    </w:p>
    <w:p>
      <w:pPr>
        <w:pStyle w:val="Normal"/>
        <w:spacing w:lineRule="auto" w:line="240" w:before="0" w:after="0"/>
        <w:rPr>
          <w:rFonts w:ascii="Tempora LGC Uni" w:hAnsi="Tempora LGC Uni" w:cs="Times New Roman"/>
          <w:b/>
          <w:b/>
          <w:caps/>
          <w:color w:val="auto"/>
          <w:sz w:val="28"/>
          <w:szCs w:val="28"/>
        </w:rPr>
      </w:pPr>
      <w:r>
        <w:rPr>
          <w:rFonts w:cs="Times New Roman" w:ascii="Tempora LGC Uni" w:hAnsi="Tempora LGC Uni"/>
          <w:b/>
          <w:caps/>
          <w:color w:val="auto"/>
          <w:sz w:val="28"/>
          <w:szCs w:val="28"/>
        </w:rPr>
      </w:r>
    </w:p>
    <w:p>
      <w:pPr>
        <w:pStyle w:val="ListParagraph"/>
        <w:numPr>
          <w:ilvl w:val="0"/>
          <w:numId w:val="3"/>
        </w:numPr>
        <w:spacing w:lineRule="auto" w:line="240" w:before="0" w:after="0"/>
        <w:contextualSpacing/>
        <w:jc w:val="center"/>
        <w:rPr>
          <w:rFonts w:ascii="Tempora LGC Uni" w:hAnsi="Tempora LGC Uni"/>
          <w:sz w:val="28"/>
          <w:szCs w:val="28"/>
        </w:rPr>
      </w:pPr>
      <w:r>
        <w:rPr>
          <w:rFonts w:cs="Times New Roman" w:ascii="Tempora LGC Uni" w:hAnsi="Tempora LGC Uni"/>
          <w:b/>
          <w:caps/>
          <w:sz w:val="28"/>
          <w:szCs w:val="28"/>
        </w:rPr>
        <w:t>СОДЕРЖАНИЕ коррекционного курса «Психокоррекционные занятия (ПСИХОЛОГИЧЕСКИЕ)» по годам обучения</w:t>
      </w:r>
      <w:bookmarkEnd w:id="8"/>
      <w:bookmarkEnd w:id="9"/>
    </w:p>
    <w:p>
      <w:pPr>
        <w:pStyle w:val="3"/>
        <w:spacing w:before="160" w:after="120"/>
        <w:ind w:left="708" w:hanging="0"/>
        <w:rPr>
          <w:rFonts w:ascii="Tempora LGC Uni" w:hAnsi="Tempora LGC Uni"/>
          <w:sz w:val="28"/>
          <w:szCs w:val="28"/>
        </w:rPr>
      </w:pPr>
      <w:bookmarkStart w:id="10" w:name="_Toc147495068"/>
      <w:r>
        <w:rPr>
          <w:rFonts w:cs="Times New Roman" w:ascii="Tempora LGC Uni" w:hAnsi="Tempora LGC Uni"/>
          <w:b/>
          <w:color w:val="auto"/>
          <w:sz w:val="28"/>
          <w:szCs w:val="28"/>
        </w:rPr>
        <w:t>1 КЛАСС</w:t>
      </w:r>
      <w:bookmarkEnd w:id="10"/>
      <w:r>
        <w:rPr>
          <w:rFonts w:cs="Times New Roman" w:ascii="Tempora LGC Uni" w:hAnsi="Tempora LGC Uni"/>
          <w:b/>
          <w:color w:val="auto"/>
          <w:sz w:val="28"/>
          <w:szCs w:val="28"/>
        </w:rPr>
        <w:t xml:space="preserve">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sz w:val="28"/>
          <w:szCs w:val="28"/>
        </w:rPr>
        <w:t>Модуль по формированию адаптации первоклассников к началу школьного обучения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Формирование дружеских взаимоотношений в классном коллективе. Формирование внутренней позиции школьника. Формирование понимания школьных правил. Работа с правилами: дифференциация школьных правил «чего нельзя делать» и правил «что нужно делать». Развитие навыков самопрезентации. Развитие познавательной, социальной и учебной мотивации. Развитие мотивации общения в отношении одноклассников. Развитие понимания отличий между собой и другим. Формирование умения принимать особенности другого. Развитие уверенности в себе и своих учебных возможностях. Формирование основ рефлексивной позиции. Развитие навыков самоконтроля. Развитие умения преодолевать трудности, доводить начатое дело до завершения. Развитие умения работать в парах. Формирование навыков совместной деятельности. Формирование адекватного отношения к учебной неудаче, ошибкам. Формирования отношения к ошибке как к ресурсу (учимся на ошибках, ошибки-помощники).</w:t>
      </w:r>
    </w:p>
    <w:p>
      <w:pPr>
        <w:pStyle w:val="Normal"/>
        <w:spacing w:lineRule="auto" w:line="240" w:before="0" w:after="0"/>
        <w:ind w:firstLine="709"/>
        <w:jc w:val="both"/>
        <w:rPr>
          <w:rFonts w:ascii="Tempora LGC Uni" w:hAnsi="Tempora LGC Uni" w:cs="Times New Roman"/>
          <w:b/>
          <w:b/>
          <w:bCs/>
          <w:sz w:val="28"/>
          <w:szCs w:val="28"/>
        </w:rPr>
      </w:pPr>
      <w:r>
        <w:rPr>
          <w:rFonts w:cs="Times New Roman" w:ascii="Tempora LGC Uni" w:hAnsi="Tempora LGC Uni"/>
          <w:b/>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Знакомство с образцом и правилом, копирование образца. Умение следовать инструкции в простых игровых заданиях. Ориентировка в схеме тела (выше/ниже, сверху/снизу, над/под, лево/право). Ориентировка на листе бумаги (верх/низ, право/лево). Ориентировка в пространстве помещения: определение пространственного расположения объектов (ближе/дальше, справа/слева относительно какого-либо ориентира). Подвижные игры на перемещение в клеточном поле по инструкции (один шаг вперед, три шага влево и т. д.). Ориентировка на пространстве листа бумаги: задание на перемещение в клеточном поле по инструкции. Ориентировка в пространстве помещения школы: построение маршрута передвижения. Конструирование по наглядно предъявляемому образцу. Развитие слухового внимания на материале игровых упражнений с использованием словесных команд. Развитие навыков сосредоточения и устойчивости внимания. Упражнения на поиск ходов в простых лабиринтах, составление простых узоров из карточек по образцу. Развитие пространственной ориентировки, навыков сосредоточения и устойчивости внимания на материале графических диктантов, прохождение лабиринтов по заданному маршруту. Развитие способности анализировать простые закономерности: продолжи ряд, закончи узор. Развитие объема и устойчивости визуальной памяти: упражнения на запоминание 5 – 6 объектов без учета расположения. Развитие слуховой памяти, повторение последовательности неречевых заданных звуков (барабан, колокольчик и т. п.). Развитие зрительно-моторной и слухо-двигательной памяти. Развитие мышления: функции сравнения, анализа и синтеза на наглядном материале (найди отличия, сделай одинаковым); функция классификации (разделение объектов на группы по цвету, форме, размеру).</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Знакомство с понятием дружба; отработка умения присоединяться к группе одноклассников с использованием игр, стимулирующих взаимодействие со сверстниками. Комплименты-похвалы (аккуратный, внимательный, вежливый, находчивый, веселый, честный, дружелюбный, отзывчивый, благодарный и др.). Способы знакомства; научить детей правильно представлять себя в процессе знакомства; отработка следующих навыков: «Умение знакомиться», «Умение начать разговор», «Умение закончить разговор», «Умение присоединиться к группе», «Умение реагировать на неудачу», «Умение принять отказ». Какое поведение помогает дружбе, какое разрушает дружбу. Позитивные формы дружеского поведения; отработка следующих навыков: «Умение справляться с давлением группы», «Умение отвечать на провокации», «Умение справляться со своими эмоциями». Способы попросить прощения; отработка следующих навыков: «Умение извиняться», «Умение понимать чувства другого». Умение помогать другому и принимать помощь самому; способы просить других о помощи и благодарить за помощь; отработка следующих навыков: «Умение предложить помощь другу», «Умение просить о помощи». Совместная работа и ее польза, распределение обязанностей при выполнении общей работы. Расширение поведенческого репертуара, обогащение опыта общения со сверстниками в разных видах деятельности. Знакомство с правилами сотрудничества, развитие способности договорится с партнером по общению о совместных действиях.</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Основные эмоции (радость, грусть, страх, злость, стыд), особенности их проявления, средства и невербального выражения эмоций, способы адекватного выражения эмоций. Развитие умения идентификации своих чувств и чувств других людей. Развитие умения вербализовывать собственные эмоциональные состояния и эмоциональные состояния другого. Ознакомление с неречевыми средствами выражения эмоций. Ознакомление с понятием «жесты». Развитие умения анализировать значение эмоционально-экспрессивных неречевых средств. Развитие и отработка навыков оказания эмоциональной поддержки. Развитие умения идентификации и дифференциации эмоций незнакомых людей. Развитие умения выявлять основные признаки эмоционального реагирования в различных жизненных ситуациях. Развитие умения анализировать причины возникновения разных эмоций. Развитие умения анализировать характерные проявления разных эмоций. Развитие способности к саморегуляции эмоциональных проявлений. Формирование способности к изменению стратегии собственного поведения с ориентацией на эмоциональное состояние ближнего. Расширение репертуара способов социально приемлемого выражения эмоциональных реакций. Развитие умения поддерживать эмоционально-позитивные отношения с окружающими.</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произвольной регуляции деятельности и поведения, коррекции недостатков регулятивных процессов</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Формирование произвольности двигательной регуляции. Оптимизация тонуса мышц. Освоение и закрепление позы покоя и расслабления мышц рук. Формирование двигательной памяти. Развитие навыков удержания программы. Развитие двигательного контроля. Снижение импульсивности. Развитие межполушарного взаимодействия. Формирование произвольной регуляции собственной деятельности. Развитие умения произвольно направлять свое внимание на мышцы, участвующие в движении. Развитие умения различать и сравнивать мышечные ощущения. Развитие общей координации. Развитие навыков контроля равновесия собственного тела. Развитие целенаправленной саморегуляции в двигательной сфере. Развитие умения простраивать деятельность в умственном плане. Развитие навыков самоконтроля действий и поведения. Развитие умения удерживать инструкцию и точного ее выполнять. Развитие умения ориентироваться на заданную систему требований. Развитие умения самостоятельно выполнять задания по образцу. Развитие навыков составления программы: составление плана действий при помощи графических символов.</w:t>
      </w:r>
    </w:p>
    <w:p>
      <w:pPr>
        <w:pStyle w:val="1"/>
        <w:numPr>
          <w:ilvl w:val="0"/>
          <w:numId w:val="0"/>
        </w:numPr>
        <w:ind w:left="720" w:hanging="0"/>
        <w:jc w:val="center"/>
        <w:rPr>
          <w:rFonts w:ascii="Tempora LGC Uni" w:hAnsi="Tempora LGC Uni"/>
          <w:sz w:val="28"/>
          <w:szCs w:val="28"/>
        </w:rPr>
      </w:pPr>
      <w:r>
        <w:rPr>
          <w:rFonts w:cs="Times New Roman" w:ascii="Tempora LGC Uni" w:hAnsi="Tempora LGC Uni"/>
          <w:b/>
          <w:color w:val="auto"/>
          <w:sz w:val="28"/>
          <w:szCs w:val="28"/>
        </w:rPr>
        <w:t xml:space="preserve">4.  </w:t>
      </w:r>
      <w:bookmarkStart w:id="11" w:name="_Toc99284471"/>
      <w:bookmarkStart w:id="12" w:name="_Toc147495073"/>
      <w:r>
        <w:rPr>
          <w:rFonts w:cs="Times New Roman" w:ascii="Tempora LGC Uni" w:hAnsi="Tempora LGC Uni"/>
          <w:b/>
          <w:color w:val="auto"/>
          <w:sz w:val="28"/>
          <w:szCs w:val="28"/>
        </w:rPr>
        <w:t>ПЛАНИРУЕМЫЕ РЕЗУЛЬТАТЫ ПО КОРРЕКЦИОННОМУ КУРСУ «ПСИХОКОРРЕКЦИОННЫЕ ЗАНЯТИЯ (ПСИХОЛОГИЧЕСКИЕ)»</w:t>
      </w:r>
      <w:bookmarkEnd w:id="12"/>
      <w:r>
        <w:rPr>
          <w:rFonts w:cs="Times New Roman" w:ascii="Tempora LGC Uni" w:hAnsi="Tempora LGC Uni"/>
          <w:b/>
          <w:color w:val="auto"/>
          <w:sz w:val="28"/>
          <w:szCs w:val="28"/>
        </w:rPr>
        <w:t xml:space="preserve"> </w:t>
      </w:r>
      <w:bookmarkEnd w:id="11"/>
    </w:p>
    <w:p>
      <w:pPr>
        <w:pStyle w:val="Normal"/>
        <w:spacing w:lineRule="auto" w:line="240" w:before="0" w:after="0"/>
        <w:ind w:firstLine="709"/>
        <w:jc w:val="center"/>
        <w:rPr>
          <w:rFonts w:ascii="Tempora LGC Uni" w:hAnsi="Tempora LGC Uni" w:cs="Times New Roman"/>
          <w:b/>
          <w:b/>
          <w:bCs/>
          <w:sz w:val="28"/>
          <w:szCs w:val="28"/>
        </w:rPr>
      </w:pPr>
      <w:r>
        <w:rPr>
          <w:rFonts w:cs="Times New Roman" w:ascii="Tempora LGC Uni" w:hAnsi="Tempora LGC Uni"/>
          <w:b/>
          <w:bCs/>
          <w:sz w:val="28"/>
          <w:szCs w:val="28"/>
        </w:rPr>
      </w:r>
    </w:p>
    <w:p>
      <w:pPr>
        <w:pStyle w:val="Normal"/>
        <w:spacing w:lineRule="auto" w:line="240" w:before="0" w:after="0"/>
        <w:jc w:val="both"/>
        <w:rPr>
          <w:rFonts w:ascii="Tempora LGC Uni" w:hAnsi="Tempora LGC Uni"/>
          <w:sz w:val="28"/>
          <w:szCs w:val="28"/>
        </w:rPr>
      </w:pPr>
      <w:r>
        <w:rPr>
          <w:rFonts w:cs="Times New Roman" w:ascii="Tempora LGC Uni" w:hAnsi="Tempora LGC Uni"/>
          <w:b/>
          <w:bCs/>
          <w:i/>
          <w:sz w:val="28"/>
          <w:szCs w:val="28"/>
        </w:rPr>
        <w:t>В области адаптации обучающегося к началу школьного обучения: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позитивное отношение к посещению школы;</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соблюдение школьной дисциплины;</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ориентировка в пространстве класса и школьном здании;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социально-нормативное обращение к педагогу;</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социально-нормативное поведение в общественных местах школы;</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школьной мотивации.</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rPr>
        <w:t>В области развития произвольной регуляции деятельности и поведения: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осознания необходимости прилагать усилия для полноценного выполнения заданий;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дифференцированной самооценки (постарался-не постарался, справился – не справился);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умения составлять программу действий (возможно совместно со взрослым);</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умения соотносить полученный результат с образцом, исправляя замеченные недочеты (у соседа, у себя);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формирование способности задерживать непосредственные импульсивные реакции, действовать в плане заданного, не отвлекаясь на посторонние раздражители;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способность правильно воспроизводить несложный графический образец;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относительно объективно оценивать достигнутый результат деятельности;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давать словесный отчет о проделанной работе;</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способности к переносу полученных навыков на реальную учебную деятельность.</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rPr>
        <w:t>В области коррекции недостатков развития познавательной сферы и формирования высших психических функций: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совершенствование мотивационно-целевой основы учебно-познавательной деятельности;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улучшение качества понимания инструкции, возможность осуществлять последовательные действия на основе словесной инструкции;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способность ориентироваться в схеме тела, пространстве, используя графический план и на листе бумаги, понимать словесные обозначения пространства,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осуществлять перцептивную классификацию объектов, соотносить предметы с сенсорными эталонами,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концентрации и произвольного удержания внимания;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концентрироваться на запоминаемом материале и удерживать в оперативной памяти более пяти единиц запоминаемого;</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воспроизводить требуемое пространственное соотношение частей объекта;</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к установлению сходства и различий, простых закономерностей;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приходить к простому умозаключению и обосновывать его;</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опредмечивания графических знаков;</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способность к вербализации своих действий;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осознавать свои затруднения, обращаясь за помощью;</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решать учебно-познавательные задачи не только в действенном, но и в образном и умственном плане.</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rPr>
        <w:t xml:space="preserve">В области развития эмоционально-личностной сферы и коррекции ее </w:t>
      </w:r>
      <w:r>
        <w:rPr>
          <w:rFonts w:eastAsia="Calibri" w:cs="Times New Roman" w:ascii="Tempora LGC Uni" w:hAnsi="Tempora LGC Uni" w:eastAsiaTheme="minorHAnsi"/>
          <w:b/>
          <w:bCs/>
          <w:i/>
          <w:sz w:val="28"/>
          <w:szCs w:val="28"/>
          <w:lang w:eastAsia="en-US"/>
        </w:rPr>
        <w:t>недостатков:</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уменьшение количества (выраженности) нежелательных аффективных реакций;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улучшение эмоционального состояния, определяемого по показателям активности, проявлений познавательного интереса, качественных характеристик контакта и аффективного компонента продуктивности;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переживать чувство гордости за свою семью, свои успехи, вербализовать повод для гордости;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отдельные проявления попыток задержать непосредственную (негативную) эмоциональную реакцию.</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rPr>
        <w:t xml:space="preserve">В области развития коммуникативной сферы и способности к продуктивному взаимодействию с окружающими: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обращать внимание на внешний вид, настроение, успехи одноклассников;</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уменьшение проявлений эгоцентризма и количества конфликтных ситуаций;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снижение количества проявлений агрессивного поведения, в т.ч. вербальной агрессии;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умения дифференцировать ситуации личностного и делового общения;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овладение формулами речевого этикета;</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снижение проявлений тревожности и агрессивности по отношению к сверстникам и педагогам;</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повышение и стабилизация социометрического статуса ребенка.</w:t>
      </w:r>
    </w:p>
    <w:p>
      <w:pPr>
        <w:pStyle w:val="1"/>
        <w:numPr>
          <w:ilvl w:val="0"/>
          <w:numId w:val="0"/>
        </w:numPr>
        <w:ind w:left="720" w:hanging="0"/>
        <w:jc w:val="center"/>
        <w:rPr>
          <w:rFonts w:ascii="Tempora LGC Uni" w:hAnsi="Tempora LGC Uni"/>
          <w:sz w:val="28"/>
          <w:szCs w:val="28"/>
        </w:rPr>
      </w:pPr>
      <w:r>
        <w:rPr>
          <w:rFonts w:ascii="Tempora LGC Uni" w:hAnsi="Tempora LGC Uni"/>
          <w:sz w:val="28"/>
          <w:szCs w:val="28"/>
        </w:rPr>
      </w:r>
    </w:p>
    <w:p>
      <w:pPr>
        <w:pStyle w:val="1"/>
        <w:numPr>
          <w:ilvl w:val="0"/>
          <w:numId w:val="0"/>
        </w:numPr>
        <w:ind w:left="720" w:hanging="0"/>
        <w:jc w:val="center"/>
        <w:rPr>
          <w:rFonts w:ascii="Tempora LGC Uni" w:hAnsi="Tempora LGC Uni"/>
          <w:sz w:val="28"/>
          <w:szCs w:val="28"/>
        </w:rPr>
      </w:pPr>
      <w:r>
        <w:rPr/>
      </w:r>
    </w:p>
    <w:sectPr>
      <w:footerReference w:type="default" r:id="rId3"/>
      <w:type w:val="nextPage"/>
      <w:pgSz w:orient="landscape" w:w="15840" w:h="12240"/>
      <w:pgMar w:left="1440" w:right="1440" w:gutter="0" w:header="0" w:top="1440" w:footer="720" w:bottom="1440"/>
      <w:pgNumType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Calibri">
    <w:charset w:val="01"/>
    <w:family w:val="roman"/>
    <w:pitch w:val="variable"/>
  </w:font>
  <w:font w:name="Calibri Light">
    <w:charset w:val="01"/>
    <w:family w:val="roman"/>
    <w:pitch w:val="variable"/>
  </w:font>
  <w:font w:name="Times New Roman">
    <w:charset w:val="01"/>
    <w:family w:val="roman"/>
    <w:pitch w:val="variable"/>
  </w:font>
  <w:font w:name="OpenSymbol">
    <w:altName w:val="Arial Unicode MS"/>
    <w:charset w:val="01"/>
    <w:family w:val="roman"/>
    <w:pitch w:val="variable"/>
  </w:font>
  <w:font w:name="Open Sans">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29814644"/>
    </w:sdtPr>
    <w:sdtContent>
      <w:p>
        <w:pPr>
          <w:pStyle w:val="Style28"/>
          <w:jc w:val="right"/>
          <w:rPr/>
        </w:pPr>
        <w:r>
          <w:rPr/>
        </w:r>
      </w:p>
    </w:sdtContent>
  </w:sdt>
  <w:p>
    <w:pPr>
      <w:pStyle w:val="Style28"/>
      <w:rPr/>
    </w:pPr>
    <w:r>
      <w:rPr/>
    </w:r>
  </w:p>
  <w:p>
    <w:pPr>
      <w:pStyle w:val="Style28"/>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89"/>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Calibri"/>
      <w:color w:val="000000"/>
      <w:kern w:val="0"/>
      <w:sz w:val="22"/>
      <w:szCs w:val="22"/>
      <w:lang w:val="ru-RU" w:eastAsia="ru-RU" w:bidi="ar-SA"/>
    </w:rPr>
  </w:style>
  <w:style w:type="paragraph" w:styleId="1">
    <w:name w:val="Heading 1"/>
    <w:basedOn w:val="Normal"/>
    <w:next w:val="Normal"/>
    <w:link w:val="11"/>
    <w:uiPriority w:val="9"/>
    <w:qFormat/>
    <w:rsid w:val="00945b2c"/>
    <w:pPr>
      <w:keepNext w:val="true"/>
      <w:keepLines/>
      <w:spacing w:before="240" w:after="0"/>
      <w:outlineLvl w:val="0"/>
    </w:pPr>
    <w:rPr>
      <w:rFonts w:ascii="Calibri Light" w:hAnsi="Calibri Light" w:eastAsia="" w:cs="" w:asciiTheme="majorHAnsi" w:cstheme="majorBidi" w:eastAsiaTheme="majorEastAsia" w:hAnsiTheme="majorHAnsi"/>
      <w:color w:val="2E74B5" w:themeColor="accent1" w:themeShade="bf"/>
      <w:sz w:val="32"/>
      <w:szCs w:val="32"/>
    </w:rPr>
  </w:style>
  <w:style w:type="paragraph" w:styleId="3">
    <w:name w:val="Heading 3"/>
    <w:basedOn w:val="Normal"/>
    <w:next w:val="Normal"/>
    <w:link w:val="31"/>
    <w:unhideWhenUsed/>
    <w:qFormat/>
    <w:rsid w:val="00945b2c"/>
    <w:pPr>
      <w:keepNext w:val="true"/>
      <w:keepLines/>
      <w:spacing w:before="40" w:after="0"/>
      <w:outlineLvl w:val="2"/>
    </w:pPr>
    <w:rPr>
      <w:rFonts w:ascii="Calibri Light" w:hAnsi="Calibri Light" w:eastAsia="" w:cs="" w:asciiTheme="majorHAnsi" w:cstheme="majorBidi" w:eastAsiaTheme="majorEastAsia" w:hAnsiTheme="majorHAnsi"/>
      <w:color w:val="1F4D78" w:themeColor="accent1" w:themeShade="7f"/>
      <w:sz w:val="24"/>
      <w:szCs w:val="24"/>
      <w:lang w:eastAsia="en-US"/>
    </w:rPr>
  </w:style>
  <w:style w:type="character" w:styleId="DefaultParagraphFont" w:default="1">
    <w:name w:val="Default Paragraph Font"/>
    <w:uiPriority w:val="1"/>
    <w:semiHidden/>
    <w:unhideWhenUsed/>
    <w:qFormat/>
    <w:rPr/>
  </w:style>
  <w:style w:type="character" w:styleId="Style12">
    <w:name w:val="Hyperlink"/>
    <w:basedOn w:val="DefaultParagraphFont"/>
    <w:uiPriority w:val="99"/>
    <w:unhideWhenUsed/>
    <w:rsid w:val="00945b2c"/>
    <w:rPr>
      <w:color w:val="0000FF"/>
      <w:u w:val="single"/>
    </w:rPr>
  </w:style>
  <w:style w:type="character" w:styleId="11" w:customStyle="1">
    <w:name w:val="Заголовок 1 Знак"/>
    <w:basedOn w:val="DefaultParagraphFont"/>
    <w:uiPriority w:val="9"/>
    <w:qFormat/>
    <w:rsid w:val="00945b2c"/>
    <w:rPr>
      <w:rFonts w:ascii="Calibri Light" w:hAnsi="Calibri Light" w:eastAsia="" w:cs="" w:asciiTheme="majorHAnsi" w:cstheme="majorBidi" w:eastAsiaTheme="majorEastAsia" w:hAnsiTheme="majorHAnsi"/>
      <w:color w:val="2E74B5" w:themeColor="accent1" w:themeShade="bf"/>
      <w:sz w:val="32"/>
      <w:szCs w:val="32"/>
    </w:rPr>
  </w:style>
  <w:style w:type="character" w:styleId="31" w:customStyle="1">
    <w:name w:val="Заголовок 3 Знак"/>
    <w:basedOn w:val="DefaultParagraphFont"/>
    <w:qFormat/>
    <w:rsid w:val="00945b2c"/>
    <w:rPr>
      <w:rFonts w:ascii="Calibri Light" w:hAnsi="Calibri Light" w:eastAsia="" w:cs="" w:asciiTheme="majorHAnsi" w:cstheme="majorBidi" w:eastAsiaTheme="majorEastAsia" w:hAnsiTheme="majorHAnsi"/>
      <w:color w:val="1F4D78" w:themeColor="accent1" w:themeShade="7f"/>
      <w:sz w:val="24"/>
      <w:szCs w:val="24"/>
      <w:lang w:eastAsia="en-US"/>
    </w:rPr>
  </w:style>
  <w:style w:type="character" w:styleId="Style13" w:customStyle="1">
    <w:name w:val="Абзац списка Знак"/>
    <w:link w:val="ListParagraph"/>
    <w:uiPriority w:val="34"/>
    <w:qFormat/>
    <w:rsid w:val="00945b2c"/>
    <w:rPr>
      <w:rFonts w:eastAsia="Calibri" w:eastAsiaTheme="minorHAnsi"/>
      <w:lang w:eastAsia="en-US"/>
    </w:rPr>
  </w:style>
  <w:style w:type="character" w:styleId="Style14" w:customStyle="1">
    <w:name w:val="А ОСН ТЕКСТ Знак"/>
    <w:link w:val="Style25"/>
    <w:qFormat/>
    <w:rsid w:val="00945b2c"/>
    <w:rPr>
      <w:rFonts w:ascii="Times New Roman" w:hAnsi="Times New Roman" w:eastAsia="Arial Unicode MS" w:cs="Times New Roman"/>
      <w:caps/>
      <w:color w:val="000000"/>
      <w:kern w:val="2"/>
      <w:sz w:val="28"/>
      <w:szCs w:val="28"/>
      <w:lang w:eastAsia="en-US"/>
    </w:rPr>
  </w:style>
  <w:style w:type="character" w:styleId="Style15" w:customStyle="1">
    <w:name w:val="Верхний колонтитул Знак"/>
    <w:basedOn w:val="DefaultParagraphFont"/>
    <w:uiPriority w:val="99"/>
    <w:qFormat/>
    <w:rsid w:val="004213f6"/>
    <w:rPr>
      <w:rFonts w:ascii="Calibri" w:hAnsi="Calibri" w:eastAsia="Calibri" w:cs="Calibri"/>
      <w:color w:val="000000"/>
    </w:rPr>
  </w:style>
  <w:style w:type="character" w:styleId="Style16" w:customStyle="1">
    <w:name w:val="Нижний колонтитул Знак"/>
    <w:basedOn w:val="DefaultParagraphFont"/>
    <w:uiPriority w:val="99"/>
    <w:qFormat/>
    <w:rsid w:val="004213f6"/>
    <w:rPr>
      <w:rFonts w:ascii="Calibri" w:hAnsi="Calibri" w:eastAsia="Calibri" w:cs="Calibri"/>
      <w:color w:val="000000"/>
    </w:rPr>
  </w:style>
  <w:style w:type="character" w:styleId="Style17">
    <w:name w:val="Маркеры"/>
    <w:qFormat/>
    <w:rPr>
      <w:rFonts w:ascii="OpenSymbol" w:hAnsi="OpenSymbol" w:eastAsia="OpenSymbol" w:cs="OpenSymbol"/>
    </w:rPr>
  </w:style>
  <w:style w:type="paragraph" w:styleId="Style18">
    <w:name w:val="Заголовок"/>
    <w:basedOn w:val="Normal"/>
    <w:next w:val="Style19"/>
    <w:qFormat/>
    <w:pPr>
      <w:keepNext w:val="true"/>
      <w:spacing w:before="240" w:after="120"/>
    </w:pPr>
    <w:rPr>
      <w:rFonts w:ascii="Open Sans" w:hAnsi="Open Sans" w:eastAsia="WenQuanYi Micro Hei" w:cs="Lohit Devanagari"/>
      <w:sz w:val="28"/>
      <w:szCs w:val="28"/>
    </w:rPr>
  </w:style>
  <w:style w:type="paragraph" w:styleId="Style19">
    <w:name w:val="Body Text"/>
    <w:basedOn w:val="Normal"/>
    <w:pPr>
      <w:spacing w:lineRule="auto" w:line="276" w:before="0" w:after="140"/>
    </w:pPr>
    <w:rPr/>
  </w:style>
  <w:style w:type="paragraph" w:styleId="Style20">
    <w:name w:val="List"/>
    <w:basedOn w:val="Style19"/>
    <w:pPr/>
    <w:rPr>
      <w:rFonts w:cs="Lohit Devanagari"/>
    </w:rPr>
  </w:style>
  <w:style w:type="paragraph" w:styleId="Style21">
    <w:name w:val="Caption"/>
    <w:basedOn w:val="Normal"/>
    <w:qFormat/>
    <w:pPr>
      <w:suppressLineNumbers/>
      <w:spacing w:before="120" w:after="120"/>
    </w:pPr>
    <w:rPr>
      <w:rFonts w:cs="Lohit Devanagari"/>
      <w:i/>
      <w:iCs/>
      <w:sz w:val="24"/>
      <w:szCs w:val="24"/>
    </w:rPr>
  </w:style>
  <w:style w:type="paragraph" w:styleId="Style22">
    <w:name w:val="Указатель"/>
    <w:basedOn w:val="Normal"/>
    <w:qFormat/>
    <w:pPr>
      <w:suppressLineNumbers/>
    </w:pPr>
    <w:rPr>
      <w:rFonts w:cs="Lohit Devanagari"/>
      <w:lang w:val="zxx" w:eastAsia="zxx" w:bidi="zxx"/>
    </w:rPr>
  </w:style>
  <w:style w:type="paragraph" w:styleId="32">
    <w:name w:val="TOC 3"/>
    <w:basedOn w:val="Normal"/>
    <w:next w:val="Normal"/>
    <w:autoRedefine/>
    <w:uiPriority w:val="39"/>
    <w:unhideWhenUsed/>
    <w:rsid w:val="00945b2c"/>
    <w:pPr>
      <w:tabs>
        <w:tab w:val="clear" w:pos="708"/>
        <w:tab w:val="right" w:pos="9356" w:leader="dot"/>
      </w:tabs>
      <w:spacing w:lineRule="auto" w:line="240" w:before="60" w:after="0"/>
      <w:ind w:left="992" w:right="567" w:hanging="0"/>
    </w:pPr>
    <w:rPr>
      <w:rFonts w:ascii="Times New Roman" w:hAnsi="Times New Roman" w:cs="Times New Roman"/>
      <w:b/>
      <w:color w:val="auto"/>
      <w:sz w:val="28"/>
      <w:szCs w:val="28"/>
      <w:lang w:eastAsia="en-US"/>
    </w:rPr>
  </w:style>
  <w:style w:type="paragraph" w:styleId="Style23">
    <w:name w:val="Index Heading"/>
    <w:basedOn w:val="Style18"/>
    <w:pPr/>
    <w:rPr/>
  </w:style>
  <w:style w:type="paragraph" w:styleId="Style24">
    <w:name w:val="TOC Heading"/>
    <w:basedOn w:val="1"/>
    <w:next w:val="Normal"/>
    <w:uiPriority w:val="39"/>
    <w:unhideWhenUsed/>
    <w:qFormat/>
    <w:rsid w:val="00945b2c"/>
    <w:pPr>
      <w:outlineLvl w:val="9"/>
    </w:pPr>
    <w:rPr/>
  </w:style>
  <w:style w:type="paragraph" w:styleId="12">
    <w:name w:val="TOC 1"/>
    <w:basedOn w:val="Normal"/>
    <w:next w:val="Normal"/>
    <w:autoRedefine/>
    <w:uiPriority w:val="39"/>
    <w:unhideWhenUsed/>
    <w:rsid w:val="00945b2c"/>
    <w:pPr>
      <w:tabs>
        <w:tab w:val="clear" w:pos="708"/>
        <w:tab w:val="right" w:pos="9346" w:leader="dot"/>
      </w:tabs>
      <w:spacing w:before="240" w:after="100"/>
    </w:pPr>
    <w:rPr>
      <w:rFonts w:ascii="Calibri" w:hAnsi="Calibri" w:eastAsia="" w:cs="" w:asciiTheme="minorHAnsi" w:cstheme="minorBidi" w:eastAsiaTheme="minorEastAsia" w:hAnsiTheme="minorHAnsi"/>
      <w:color w:val="auto"/>
    </w:rPr>
  </w:style>
  <w:style w:type="paragraph" w:styleId="ListParagraph">
    <w:name w:val="List Paragraph"/>
    <w:basedOn w:val="Normal"/>
    <w:link w:val="Style13"/>
    <w:uiPriority w:val="34"/>
    <w:qFormat/>
    <w:rsid w:val="00945b2c"/>
    <w:pPr>
      <w:spacing w:before="0" w:after="160"/>
      <w:ind w:left="720" w:hanging="0"/>
      <w:contextualSpacing/>
    </w:pPr>
    <w:rPr>
      <w:rFonts w:ascii="Calibri" w:hAnsi="Calibri" w:eastAsia="Calibri" w:cs="" w:asciiTheme="minorHAnsi" w:cstheme="minorBidi" w:eastAsiaTheme="minorHAnsi" w:hAnsiTheme="minorHAnsi"/>
      <w:color w:val="auto"/>
      <w:lang w:eastAsia="en-US"/>
    </w:rPr>
  </w:style>
  <w:style w:type="paragraph" w:styleId="Style25" w:customStyle="1">
    <w:name w:val="А ОСН ТЕКСТ"/>
    <w:basedOn w:val="Normal"/>
    <w:link w:val="Style14"/>
    <w:qFormat/>
    <w:rsid w:val="00945b2c"/>
    <w:pPr>
      <w:spacing w:lineRule="auto" w:line="360" w:before="0" w:after="0"/>
      <w:ind w:firstLine="454"/>
      <w:jc w:val="both"/>
    </w:pPr>
    <w:rPr>
      <w:rFonts w:ascii="Times New Roman" w:hAnsi="Times New Roman" w:eastAsia="Arial Unicode MS" w:cs="Times New Roman"/>
      <w:caps/>
      <w:kern w:val="2"/>
      <w:sz w:val="28"/>
      <w:szCs w:val="28"/>
      <w:lang w:eastAsia="en-US"/>
    </w:rPr>
  </w:style>
  <w:style w:type="paragraph" w:styleId="Style26">
    <w:name w:val="Колонтитул"/>
    <w:basedOn w:val="Normal"/>
    <w:qFormat/>
    <w:pPr/>
    <w:rPr/>
  </w:style>
  <w:style w:type="paragraph" w:styleId="Style27">
    <w:name w:val="Header"/>
    <w:basedOn w:val="Normal"/>
    <w:link w:val="Style15"/>
    <w:uiPriority w:val="99"/>
    <w:unhideWhenUsed/>
    <w:rsid w:val="004213f6"/>
    <w:pPr>
      <w:tabs>
        <w:tab w:val="clear" w:pos="708"/>
        <w:tab w:val="center" w:pos="4677" w:leader="none"/>
        <w:tab w:val="right" w:pos="9355" w:leader="none"/>
      </w:tabs>
      <w:spacing w:lineRule="auto" w:line="240" w:before="0" w:after="0"/>
    </w:pPr>
    <w:rPr/>
  </w:style>
  <w:style w:type="paragraph" w:styleId="Style28">
    <w:name w:val="Footer"/>
    <w:basedOn w:val="Normal"/>
    <w:link w:val="Style16"/>
    <w:uiPriority w:val="99"/>
    <w:unhideWhenUsed/>
    <w:rsid w:val="004213f6"/>
    <w:pPr>
      <w:tabs>
        <w:tab w:val="clear" w:pos="708"/>
        <w:tab w:val="center" w:pos="4677" w:leader="none"/>
        <w:tab w:val="right" w:pos="9355" w:leader="none"/>
      </w:tabs>
      <w:spacing w:lineRule="auto" w:line="240" w:before="0" w:after="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uiPriority w:val="39"/>
    <w:rsid w:val="005a41d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15DE2-71B8-46AA-A776-C95080536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Application>LibreOffice/7.4.2.3$Linux_X86_64 LibreOffice_project/40$Build-3</Application>
  <AppVersion>15.0000</AppVersion>
  <Pages>13</Pages>
  <Words>2279</Words>
  <Characters>17795</Characters>
  <CharactersWithSpaces>19912</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2025-10-21T13:19:00Z</dcterms:created>
  <dc:creator>Admin</dc:creator>
  <dc:description/>
  <dc:language>ru-RU</dc:language>
  <cp:lastModifiedBy/>
  <dcterms:modified xsi:type="dcterms:W3CDTF">2025-10-30T12:06:58Z</dcterms:modified>
  <cp:revision>50</cp:revision>
  <dc:subject/>
  <dc:title/>
</cp:coreProperties>
</file>

<file path=docProps/custom.xml><?xml version="1.0" encoding="utf-8"?>
<Properties xmlns="http://schemas.openxmlformats.org/officeDocument/2006/custom-properties" xmlns:vt="http://schemas.openxmlformats.org/officeDocument/2006/docPropsVTypes"/>
</file>